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99306">
      <w:pPr>
        <w:spacing w:line="560" w:lineRule="exact"/>
        <w:ind w:firstLine="640"/>
        <w:jc w:val="center"/>
        <w:rPr>
          <w:rFonts w:hint="eastAsia" w:ascii="仿宋_GB2312" w:hAnsi="Times New Roman" w:eastAsia="仿宋_GB2312" w:cs="Times New Roman"/>
          <w:b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color w:val="000000"/>
          <w:sz w:val="36"/>
          <w:szCs w:val="36"/>
          <w:lang w:val="en-US" w:eastAsia="zh-CN"/>
        </w:rPr>
        <w:t>保荐生申请材料</w:t>
      </w:r>
    </w:p>
    <w:p w14:paraId="492270BA">
      <w:pPr>
        <w:spacing w:line="560" w:lineRule="exact"/>
        <w:jc w:val="left"/>
        <w:rPr>
          <w:rFonts w:hint="eastAsia" w:ascii="仿宋_GB2312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具体要求和模板下载请参考以下网址：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  <w:instrText xml:space="preserve"> HYPERLINK "https://sgs.must.edu.mo/page/application.documents.html" </w:instrText>
      </w:r>
      <w:r>
        <w:rPr>
          <w:rFonts w:hint="eastAsia" w:ascii="仿宋_GB2312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  <w:t>https://sgs.must.edu.mo/page/application.documents.html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  <w:fldChar w:fldCharType="end"/>
      </w:r>
    </w:p>
    <w:p w14:paraId="69549E44">
      <w:pPr>
        <w:spacing w:line="560" w:lineRule="exact"/>
        <w:jc w:val="left"/>
        <w:rPr>
          <w:rFonts w:hint="default" w:ascii="仿宋_GB2312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3"/>
        <w:tblW w:w="10200" w:type="dxa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372"/>
        <w:gridCol w:w="6028"/>
      </w:tblGrid>
      <w:tr w14:paraId="7CFD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22F68A2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3372" w:type="dxa"/>
          </w:tcPr>
          <w:p w14:paraId="13A096E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报名文件</w:t>
            </w:r>
          </w:p>
        </w:tc>
        <w:tc>
          <w:tcPr>
            <w:tcW w:w="6028" w:type="dxa"/>
          </w:tcPr>
          <w:p w14:paraId="68A2EBD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相关要求</w:t>
            </w:r>
          </w:p>
        </w:tc>
      </w:tr>
      <w:tr w14:paraId="56D44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3147A921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372" w:type="dxa"/>
          </w:tcPr>
          <w:p w14:paraId="0B980D79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保荐入读硕士课程申请表</w:t>
            </w:r>
          </w:p>
        </w:tc>
        <w:tc>
          <w:tcPr>
            <w:tcW w:w="6028" w:type="dxa"/>
          </w:tcPr>
          <w:p w14:paraId="3478A6F9">
            <w:pPr>
              <w:jc w:val="center"/>
              <w:rPr>
                <w:rFonts w:hint="default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DBF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2E7EBDD7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372" w:type="dxa"/>
          </w:tcPr>
          <w:p w14:paraId="3F952C7E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身份证正反面副本</w:t>
            </w:r>
          </w:p>
        </w:tc>
        <w:tc>
          <w:tcPr>
            <w:tcW w:w="6028" w:type="dxa"/>
          </w:tcPr>
          <w:p w14:paraId="48863F67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</w:p>
        </w:tc>
      </w:tr>
      <w:tr w14:paraId="719B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338E8130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3372" w:type="dxa"/>
          </w:tcPr>
          <w:p w14:paraId="4A14FF1B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教育部学籍在线验证报告</w:t>
            </w:r>
          </w:p>
        </w:tc>
        <w:tc>
          <w:tcPr>
            <w:tcW w:w="6028" w:type="dxa"/>
          </w:tcPr>
          <w:p w14:paraId="00DD7C27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学信网打印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，验证有效期必须超过3个月，中英文均可。如为专升本学历，须同时填写专科学历资料及上载专科毕业证书。</w:t>
            </w:r>
          </w:p>
        </w:tc>
      </w:tr>
      <w:tr w14:paraId="55BA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4E62357E">
            <w:pPr>
              <w:jc w:val="center"/>
              <w:rPr>
                <w:rFonts w:hint="default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3372" w:type="dxa"/>
          </w:tcPr>
          <w:p w14:paraId="795626B0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教育部学历证书电子注册备案表或中国高等教育学位在线验证报告</w:t>
            </w:r>
          </w:p>
        </w:tc>
        <w:tc>
          <w:tcPr>
            <w:tcW w:w="6028" w:type="dxa"/>
          </w:tcPr>
          <w:p w14:paraId="6A6DC86F">
            <w:pPr>
              <w:jc w:val="left"/>
              <w:rPr>
                <w:rFonts w:hint="default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学信网打印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，验证有效期必须超过3个月，中英文均可。仍在读者可于入学注册时补交。</w:t>
            </w:r>
          </w:p>
        </w:tc>
      </w:tr>
      <w:tr w14:paraId="721F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 w14:paraId="363C7BDC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3372" w:type="dxa"/>
          </w:tcPr>
          <w:p w14:paraId="399520D0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大一到大三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成绩单</w:t>
            </w:r>
          </w:p>
        </w:tc>
        <w:tc>
          <w:tcPr>
            <w:tcW w:w="6028" w:type="dxa"/>
          </w:tcPr>
          <w:p w14:paraId="3A8A30BB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必须有就读学校盖章方为有效，如成绩单包含成绩等级对照资料，请同时上载相关页面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。如为专升本学历，须同时上载专科总成绩单。</w:t>
            </w:r>
          </w:p>
        </w:tc>
      </w:tr>
      <w:tr w14:paraId="67DD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 w14:paraId="1A1CF3EE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3372" w:type="dxa"/>
          </w:tcPr>
          <w:p w14:paraId="2A8F9CE4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推荐信</w:t>
            </w:r>
          </w:p>
        </w:tc>
        <w:tc>
          <w:tcPr>
            <w:tcW w:w="6028" w:type="dxa"/>
          </w:tcPr>
          <w:p w14:paraId="07A5E684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需提交至少一封推荐信(保荐入学申请人豁免)。</w:t>
            </w:r>
          </w:p>
          <w:p w14:paraId="31921D3E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于网上报名系统中邀请推荐人填写在线推荐表，或上载现有推荐信；现有推荐信可使用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澳科大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模板填写，或由推荐人自行撰写。中英文均可。推荐人应(曾)为申请人授课老师或工作主管，或与申请人认识的社会专业人士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。</w:t>
            </w:r>
          </w:p>
        </w:tc>
      </w:tr>
      <w:tr w14:paraId="2582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 w14:paraId="0D74B087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3372" w:type="dxa"/>
          </w:tcPr>
          <w:p w14:paraId="5104E72C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</w:rPr>
              <w:t>个人陈述</w:t>
            </w:r>
          </w:p>
        </w:tc>
        <w:tc>
          <w:tcPr>
            <w:tcW w:w="6028" w:type="dxa"/>
          </w:tcPr>
          <w:p w14:paraId="14CD2247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须撰写约200字的个人陈述，中英文均可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。</w:t>
            </w:r>
          </w:p>
          <w:p w14:paraId="2C86564F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内容可包括: 申请本大学/课程的原因、个人学术背景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感兴趣的研究范围、曾参与的社会活动等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。</w:t>
            </w:r>
          </w:p>
        </w:tc>
      </w:tr>
      <w:tr w14:paraId="5EB0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 w14:paraId="3BA31964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3372" w:type="dxa"/>
          </w:tcPr>
          <w:p w14:paraId="451DDEED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</w:rPr>
              <w:t>个人彩色证件照</w:t>
            </w:r>
          </w:p>
        </w:tc>
        <w:tc>
          <w:tcPr>
            <w:tcW w:w="6028" w:type="dxa"/>
          </w:tcPr>
          <w:p w14:paraId="44C58DEE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尺寸:身份证或护照样式尺寸，分辨率不可低于200dpi</w:t>
            </w:r>
          </w:p>
          <w:p w14:paraId="77A1E67B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底色:底色无要求</w:t>
            </w:r>
          </w:p>
          <w:p w14:paraId="4259E5BD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要求:免冠、正面半身大头照，于最近六个月内拍摄</w:t>
            </w:r>
          </w:p>
        </w:tc>
      </w:tr>
      <w:tr w14:paraId="0DE1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 w14:paraId="25E02AE2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3372" w:type="dxa"/>
          </w:tcPr>
          <w:p w14:paraId="5C4F907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</w:rPr>
              <w:t>工作证明信</w:t>
            </w:r>
          </w:p>
          <w:p w14:paraId="76A6CBD0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  <w:lang w:val="en-US" w:eastAsia="zh-CN"/>
              </w:rPr>
              <w:t>实习证明）</w:t>
            </w:r>
          </w:p>
        </w:tc>
        <w:tc>
          <w:tcPr>
            <w:tcW w:w="6028" w:type="dxa"/>
          </w:tcPr>
          <w:p w14:paraId="2D72207A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报读工商管理、高级管理人员工商管理硕士课程者适用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。</w:t>
            </w:r>
          </w:p>
          <w:p w14:paraId="7B8B4AA6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必须提交由工作单位盖章之工作证明信，不接受员工卡、录用证明等。</w:t>
            </w:r>
          </w:p>
        </w:tc>
      </w:tr>
      <w:tr w14:paraId="70A8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 w14:paraId="0FEDB29E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3372" w:type="dxa"/>
          </w:tcPr>
          <w:p w14:paraId="65B847D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</w:rPr>
              <w:t>英语能力证明</w:t>
            </w:r>
          </w:p>
        </w:tc>
        <w:tc>
          <w:tcPr>
            <w:tcW w:w="6028" w:type="dxa"/>
          </w:tcPr>
          <w:p w14:paraId="59DBDADC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报读以下课程者，须提交英语能力证明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请参考官网要求）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：</w:t>
            </w:r>
          </w:p>
          <w:p w14:paraId="7E437C26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国际汉语教育硕士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外国语硕士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理学硕士(信息科技)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应用数学与数据科学硕士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环境科学与管理硕士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公共卫生学硕士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药学硕士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教育硕士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材料科学与工程硕士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。</w:t>
            </w:r>
          </w:p>
        </w:tc>
      </w:tr>
      <w:tr w14:paraId="2547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 w14:paraId="012D8E46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3372" w:type="dxa"/>
          </w:tcPr>
          <w:p w14:paraId="6992AB7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</w:rPr>
              <w:t>作品集</w:t>
            </w:r>
          </w:p>
        </w:tc>
        <w:tc>
          <w:tcPr>
            <w:tcW w:w="6028" w:type="dxa"/>
          </w:tcPr>
          <w:p w14:paraId="507CE0A8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报读设计学、美术学、建筑学硕士课程者适用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。</w:t>
            </w:r>
          </w:p>
          <w:p w14:paraId="62BF8C3F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要求: 不可大于10MB的PDF档 (只接受PDF格式)</w:t>
            </w:r>
          </w:p>
        </w:tc>
      </w:tr>
      <w:tr w14:paraId="33EB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 w14:paraId="6F0F660D">
            <w:pPr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3372" w:type="dxa"/>
          </w:tcPr>
          <w:p w14:paraId="7303D9C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</w:rPr>
              <w:t>音乐成果</w:t>
            </w:r>
          </w:p>
        </w:tc>
        <w:tc>
          <w:tcPr>
            <w:tcW w:w="6028" w:type="dxa"/>
          </w:tcPr>
          <w:p w14:paraId="0B7EFCF5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报读创新音乐硕士课程者适用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。</w:t>
            </w:r>
          </w:p>
          <w:p w14:paraId="4D83F6AC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要求:</w:t>
            </w:r>
          </w:p>
          <w:p w14:paraId="1743FD60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提供演唱（奏）视频，或近2年参加音乐会代表性演出视频，1首作品，格式限定为MP4和MOV, 最高分辨率为1080p，总视频大小不超过100MB，视频总时长需控制在10分钟以内。</w:t>
            </w:r>
          </w:p>
          <w:p w14:paraId="3A5ACE73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提供视频作品的简单介绍，包括: 日期、地点、曲目及其他。</w:t>
            </w:r>
          </w:p>
          <w:p w14:paraId="0505A9DA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将视频上传至百度网盘或Google网盘，申请人须自行开通网盘账号。提供网盘连结/私密连结（请设置连结有效期为永久有效）。</w:t>
            </w:r>
          </w:p>
        </w:tc>
      </w:tr>
      <w:tr w14:paraId="4E612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314A6F0F">
            <w:pPr>
              <w:jc w:val="center"/>
              <w:rPr>
                <w:rFonts w:hint="default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3372" w:type="dxa"/>
          </w:tcPr>
          <w:p w14:paraId="02982BC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</w:rPr>
              <w:t>辅助文件</w:t>
            </w:r>
          </w:p>
        </w:tc>
        <w:tc>
          <w:tcPr>
            <w:tcW w:w="6028" w:type="dxa"/>
          </w:tcPr>
          <w:p w14:paraId="0FADBE6D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公开考试证明、资格证书或其他辅助文件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eastAsia="zh-CN"/>
              </w:rPr>
              <w:t>。</w:t>
            </w:r>
          </w:p>
          <w:p w14:paraId="143DD281">
            <w:pPr>
              <w:jc w:val="left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  <w:t>医学部的中医药学院及医学院-药学院硕士、人文艺术学院的创新音乐硕士申请人另需提交一份研究计划。</w:t>
            </w:r>
          </w:p>
        </w:tc>
      </w:tr>
    </w:tbl>
    <w:p w14:paraId="37D5F47F">
      <w:pPr>
        <w:rPr>
          <w:rFonts w:hint="eastAsia" w:ascii="方正仿宋_GB2312" w:hAnsi="方正仿宋_GB2312" w:eastAsia="方正仿宋_GB2312" w:cs="方正仿宋_GB2312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B2B9AA37-9390-4241-8F9D-648B733EFA4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50C93B3-CC18-4B42-BB28-D263477012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N2NhNjMzYzM2MjhlYWE3ZTUxMjdjYzQ0OWY3MzUifQ=="/>
  </w:docVars>
  <w:rsids>
    <w:rsidRoot w:val="76722F10"/>
    <w:rsid w:val="1BFA3BBB"/>
    <w:rsid w:val="455F7B5C"/>
    <w:rsid w:val="531B5950"/>
    <w:rsid w:val="746C4FA8"/>
    <w:rsid w:val="7672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915</Words>
  <Characters>1005</Characters>
  <Lines>0</Lines>
  <Paragraphs>0</Paragraphs>
  <TotalTime>0</TotalTime>
  <ScaleCrop>false</ScaleCrop>
  <LinksUpToDate>false</LinksUpToDate>
  <CharactersWithSpaces>1010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2024-09-19T08:08:00Z</dcterms:created>
  <dc:creator>羊驼儿</dc:creator>
  <cp:lastModifiedBy>羊驼儿</cp:lastModifiedBy>
  <dcterms:modified xsi:type="dcterms:W3CDTF">2024-09-20T08:07:52Z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1E8D65DB73F8418B82AFFEBEB4CE97F3_11</vt:lpwstr>
  </property>
</Properties>
</file>